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A8" w:rsidRDefault="004B20A8" w:rsidP="004B20A8">
      <w:pPr>
        <w:jc w:val="center"/>
      </w:pPr>
      <w:r w:rsidRPr="004B20A8">
        <w:t>Администрация сельского поселения Новотроицкий сельсовет муниципального района Мишкинский район Республики Башкортостан</w:t>
      </w:r>
    </w:p>
    <w:p w:rsidR="003D20DC" w:rsidRPr="004B20A8" w:rsidRDefault="003D20DC" w:rsidP="004B20A8">
      <w:pPr>
        <w:jc w:val="center"/>
      </w:pPr>
      <w:bookmarkStart w:id="0" w:name="_GoBack"/>
      <w:bookmarkEnd w:id="0"/>
    </w:p>
    <w:p w:rsidR="004B20A8" w:rsidRDefault="00294FAB" w:rsidP="004B20A8">
      <w:pPr>
        <w:jc w:val="center"/>
        <w:rPr>
          <w:sz w:val="28"/>
          <w:szCs w:val="28"/>
        </w:rPr>
      </w:pPr>
      <w:r>
        <w:rPr>
          <w:sz w:val="28"/>
          <w:szCs w:val="28"/>
        </w:rPr>
        <w:t>ПРОЕКТ</w:t>
      </w:r>
      <w:r w:rsidR="00A512EB">
        <w:rPr>
          <w:sz w:val="28"/>
          <w:szCs w:val="28"/>
        </w:rPr>
        <w:t xml:space="preserve"> </w:t>
      </w:r>
      <w:r w:rsidR="003D20DC">
        <w:rPr>
          <w:sz w:val="28"/>
          <w:szCs w:val="28"/>
        </w:rPr>
        <w:t>ПОСТАНОВЛЕНИЯ</w:t>
      </w:r>
    </w:p>
    <w:p w:rsidR="0003233D" w:rsidRDefault="0003233D" w:rsidP="0003233D">
      <w:pPr>
        <w:tabs>
          <w:tab w:val="left" w:pos="5790"/>
        </w:tabs>
        <w:jc w:val="center"/>
      </w:pPr>
      <w:r>
        <w:t>Об утверждении Порядка исполнения бюджета</w:t>
      </w:r>
    </w:p>
    <w:p w:rsidR="00294FAB" w:rsidRDefault="0003233D" w:rsidP="0003233D">
      <w:pPr>
        <w:tabs>
          <w:tab w:val="left" w:pos="5790"/>
        </w:tabs>
        <w:jc w:val="center"/>
      </w:pPr>
      <w:proofErr w:type="gramStart"/>
      <w:r>
        <w:t>сельского</w:t>
      </w:r>
      <w:proofErr w:type="gramEnd"/>
      <w:r>
        <w:t xml:space="preserve"> поселения Новотроицкий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w:t>
      </w:r>
    </w:p>
    <w:p w:rsidR="00294FAB" w:rsidRDefault="00294FAB" w:rsidP="00294FAB">
      <w:pPr>
        <w:tabs>
          <w:tab w:val="left" w:pos="5790"/>
        </w:tabs>
      </w:pPr>
      <w:r>
        <w:t xml:space="preserve"> </w:t>
      </w:r>
    </w:p>
    <w:p w:rsidR="003D20DC" w:rsidRDefault="00294FAB" w:rsidP="003D20DC">
      <w:pPr>
        <w:tabs>
          <w:tab w:val="left" w:pos="5790"/>
        </w:tabs>
      </w:pPr>
      <w:r>
        <w:t xml:space="preserve">     </w:t>
      </w:r>
      <w:r w:rsidR="003D20DC">
        <w:t>В соответствии со статьями 219 и 219.2 Бюджетного кодекса Российской Федерации п о с т а н о в л я ю:</w:t>
      </w:r>
    </w:p>
    <w:p w:rsidR="003D20DC" w:rsidRDefault="003D20DC" w:rsidP="003D20DC">
      <w:pPr>
        <w:tabs>
          <w:tab w:val="left" w:pos="5790"/>
        </w:tabs>
      </w:pPr>
      <w:r>
        <w:t>1. Утвердить прилагаемый Порядок исполнения бюджета сельского поселения Новотроицкий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w:t>
      </w:r>
    </w:p>
    <w:p w:rsidR="003D20DC" w:rsidRDefault="003D20DC" w:rsidP="003D20DC">
      <w:pPr>
        <w:tabs>
          <w:tab w:val="left" w:pos="5790"/>
        </w:tabs>
      </w:pPr>
      <w:r>
        <w:t>2. Контроль за исполнением настоящего постановления оставляю за собой.</w:t>
      </w:r>
    </w:p>
    <w:p w:rsidR="003D20DC" w:rsidRDefault="003D20DC" w:rsidP="003D20DC">
      <w:pPr>
        <w:tabs>
          <w:tab w:val="left" w:pos="5790"/>
        </w:tabs>
      </w:pPr>
    </w:p>
    <w:p w:rsidR="003D20DC" w:rsidRDefault="003D20DC" w:rsidP="003D20DC">
      <w:pPr>
        <w:tabs>
          <w:tab w:val="left" w:pos="5790"/>
        </w:tabs>
      </w:pPr>
    </w:p>
    <w:p w:rsidR="003D20DC" w:rsidRDefault="003D20DC" w:rsidP="003D20DC">
      <w:pPr>
        <w:tabs>
          <w:tab w:val="left" w:pos="5790"/>
        </w:tabs>
      </w:pPr>
    </w:p>
    <w:p w:rsidR="003D20DC" w:rsidRDefault="003D20DC" w:rsidP="003D20DC">
      <w:pPr>
        <w:tabs>
          <w:tab w:val="left" w:pos="5790"/>
        </w:tabs>
      </w:pPr>
    </w:p>
    <w:p w:rsidR="003D20DC" w:rsidRDefault="003D20DC" w:rsidP="003D20DC">
      <w:pPr>
        <w:tabs>
          <w:tab w:val="left" w:pos="5790"/>
        </w:tabs>
      </w:pPr>
      <w:r>
        <w:t>Глава сельского поселения</w:t>
      </w:r>
    </w:p>
    <w:p w:rsidR="004B20A8" w:rsidRDefault="003D20DC" w:rsidP="003D20DC">
      <w:pPr>
        <w:tabs>
          <w:tab w:val="left" w:pos="5790"/>
        </w:tabs>
        <w:rPr>
          <w:b/>
          <w:sz w:val="28"/>
          <w:szCs w:val="28"/>
        </w:rPr>
      </w:pPr>
      <w:r>
        <w:t xml:space="preserve">Новотроицкий </w:t>
      </w:r>
      <w:proofErr w:type="gramStart"/>
      <w:r>
        <w:t xml:space="preserve">сельсовет:   </w:t>
      </w:r>
      <w:proofErr w:type="gramEnd"/>
      <w:r>
        <w:t xml:space="preserve">                                                Л.С. Чухнина</w:t>
      </w:r>
    </w:p>
    <w:p w:rsidR="004B20A8" w:rsidRDefault="004B20A8" w:rsidP="004B20A8">
      <w:pPr>
        <w:tabs>
          <w:tab w:val="left" w:pos="5790"/>
        </w:tabs>
        <w:rPr>
          <w:b/>
          <w:sz w:val="28"/>
          <w:szCs w:val="28"/>
        </w:rPr>
      </w:pPr>
    </w:p>
    <w:p w:rsidR="004B20A8" w:rsidRDefault="004B20A8" w:rsidP="004B20A8">
      <w:pPr>
        <w:tabs>
          <w:tab w:val="left" w:pos="5790"/>
        </w:tabs>
        <w:rPr>
          <w:b/>
          <w:sz w:val="28"/>
          <w:szCs w:val="28"/>
        </w:rPr>
      </w:pPr>
    </w:p>
    <w:p w:rsidR="00294FAB" w:rsidRPr="003D20DC" w:rsidRDefault="00294FAB" w:rsidP="00294FAB">
      <w:pPr>
        <w:jc w:val="right"/>
        <w:rPr>
          <w:sz w:val="20"/>
          <w:szCs w:val="20"/>
        </w:rPr>
      </w:pPr>
      <w:r w:rsidRPr="003D20DC">
        <w:rPr>
          <w:sz w:val="20"/>
          <w:szCs w:val="20"/>
        </w:rPr>
        <w:t xml:space="preserve">Приложение </w:t>
      </w:r>
    </w:p>
    <w:p w:rsidR="00294FAB" w:rsidRPr="003D20DC" w:rsidRDefault="00294FAB" w:rsidP="00294FAB">
      <w:pPr>
        <w:autoSpaceDE w:val="0"/>
        <w:autoSpaceDN w:val="0"/>
        <w:adjustRightInd w:val="0"/>
        <w:jc w:val="right"/>
        <w:outlineLvl w:val="0"/>
        <w:rPr>
          <w:sz w:val="20"/>
          <w:szCs w:val="20"/>
        </w:rPr>
      </w:pPr>
      <w:proofErr w:type="gramStart"/>
      <w:r w:rsidRPr="003D20DC">
        <w:rPr>
          <w:sz w:val="20"/>
          <w:szCs w:val="20"/>
        </w:rPr>
        <w:t>к</w:t>
      </w:r>
      <w:proofErr w:type="gramEnd"/>
      <w:r w:rsidRPr="003D20DC">
        <w:rPr>
          <w:sz w:val="20"/>
          <w:szCs w:val="20"/>
        </w:rPr>
        <w:t xml:space="preserve"> проекту</w:t>
      </w:r>
    </w:p>
    <w:p w:rsidR="00294FAB" w:rsidRPr="003D20DC" w:rsidRDefault="003D20DC" w:rsidP="00294FAB">
      <w:pPr>
        <w:jc w:val="right"/>
        <w:rPr>
          <w:sz w:val="20"/>
          <w:szCs w:val="20"/>
        </w:rPr>
      </w:pPr>
      <w:proofErr w:type="gramStart"/>
      <w:r w:rsidRPr="003D20DC">
        <w:rPr>
          <w:sz w:val="20"/>
          <w:szCs w:val="20"/>
        </w:rPr>
        <w:t>постановления</w:t>
      </w:r>
      <w:proofErr w:type="gramEnd"/>
      <w:r w:rsidRPr="003D20DC">
        <w:rPr>
          <w:sz w:val="20"/>
          <w:szCs w:val="20"/>
        </w:rPr>
        <w:t xml:space="preserve"> Администрации</w:t>
      </w:r>
    </w:p>
    <w:p w:rsidR="00294FAB" w:rsidRPr="003D20DC" w:rsidRDefault="00294FAB" w:rsidP="00294FAB">
      <w:pPr>
        <w:jc w:val="right"/>
        <w:rPr>
          <w:sz w:val="20"/>
          <w:szCs w:val="20"/>
        </w:rPr>
      </w:pPr>
      <w:proofErr w:type="gramStart"/>
      <w:r w:rsidRPr="003D20DC">
        <w:rPr>
          <w:sz w:val="20"/>
          <w:szCs w:val="20"/>
        </w:rPr>
        <w:t>сельского</w:t>
      </w:r>
      <w:proofErr w:type="gramEnd"/>
      <w:r w:rsidRPr="003D20DC">
        <w:rPr>
          <w:sz w:val="20"/>
          <w:szCs w:val="20"/>
        </w:rPr>
        <w:t xml:space="preserve"> поселения </w:t>
      </w:r>
    </w:p>
    <w:p w:rsidR="00294FAB" w:rsidRPr="003D20DC" w:rsidRDefault="00294FAB" w:rsidP="00294FAB">
      <w:pPr>
        <w:jc w:val="right"/>
        <w:rPr>
          <w:sz w:val="20"/>
          <w:szCs w:val="20"/>
        </w:rPr>
      </w:pPr>
      <w:proofErr w:type="gramStart"/>
      <w:r w:rsidRPr="003D20DC">
        <w:rPr>
          <w:sz w:val="20"/>
          <w:szCs w:val="20"/>
        </w:rPr>
        <w:t>Новотроицкий  сельсовет</w:t>
      </w:r>
      <w:proofErr w:type="gramEnd"/>
      <w:r w:rsidRPr="003D20DC">
        <w:rPr>
          <w:sz w:val="20"/>
          <w:szCs w:val="20"/>
        </w:rPr>
        <w:t xml:space="preserve"> </w:t>
      </w:r>
    </w:p>
    <w:p w:rsidR="00294FAB" w:rsidRDefault="00294FAB" w:rsidP="00294FAB">
      <w:pPr>
        <w:jc w:val="right"/>
      </w:pPr>
    </w:p>
    <w:p w:rsidR="00294FAB" w:rsidRPr="009D51D7" w:rsidRDefault="00294FAB" w:rsidP="00294FAB">
      <w:pPr>
        <w:pStyle w:val="a9"/>
        <w:shd w:val="clear" w:color="auto" w:fill="FFFFFF"/>
        <w:spacing w:before="0" w:beforeAutospacing="0" w:after="0" w:afterAutospacing="0"/>
        <w:jc w:val="both"/>
        <w:rPr>
          <w:color w:val="000000"/>
          <w:sz w:val="20"/>
          <w:szCs w:val="20"/>
        </w:rPr>
      </w:pPr>
    </w:p>
    <w:p w:rsidR="003D20DC" w:rsidRPr="003D20DC" w:rsidRDefault="003D20DC" w:rsidP="003D20DC">
      <w:pPr>
        <w:pStyle w:val="a9"/>
        <w:shd w:val="clear" w:color="auto" w:fill="FFFFFF"/>
        <w:jc w:val="center"/>
        <w:rPr>
          <w:color w:val="000000"/>
          <w:sz w:val="20"/>
          <w:szCs w:val="20"/>
        </w:rPr>
      </w:pPr>
      <w:r w:rsidRPr="003D20DC">
        <w:rPr>
          <w:color w:val="000000"/>
          <w:sz w:val="20"/>
          <w:szCs w:val="20"/>
        </w:rPr>
        <w:t>Порядок</w:t>
      </w:r>
      <w:r>
        <w:rPr>
          <w:color w:val="000000"/>
          <w:sz w:val="20"/>
          <w:szCs w:val="20"/>
        </w:rPr>
        <w:t xml:space="preserve"> </w:t>
      </w:r>
      <w:r w:rsidRPr="003D20DC">
        <w:rPr>
          <w:color w:val="000000"/>
          <w:sz w:val="20"/>
          <w:szCs w:val="20"/>
        </w:rPr>
        <w:t>исполнения бюджета сельского поселения Новотроицкий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center"/>
        <w:rPr>
          <w:color w:val="000000"/>
          <w:sz w:val="20"/>
          <w:szCs w:val="20"/>
        </w:rPr>
      </w:pPr>
    </w:p>
    <w:p w:rsidR="003D20DC" w:rsidRPr="003D20DC" w:rsidRDefault="003D20DC" w:rsidP="003D20DC">
      <w:pPr>
        <w:pStyle w:val="a9"/>
        <w:shd w:val="clear" w:color="auto" w:fill="FFFFFF"/>
        <w:jc w:val="both"/>
        <w:rPr>
          <w:color w:val="000000"/>
          <w:sz w:val="20"/>
          <w:szCs w:val="20"/>
        </w:rPr>
      </w:pPr>
      <w:r w:rsidRPr="003D20DC">
        <w:rPr>
          <w:color w:val="000000"/>
          <w:sz w:val="20"/>
          <w:szCs w:val="20"/>
        </w:rPr>
        <w:t>I. ОБЩИЕ ПОЛОЖЕНИЯ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1. Настоящий Порядок разработан в соответствии со статьями 219 и 219.2 Бюджетного кодекса Российской Федерации (далее - БК РФ) и решением Совета сельского поселения Новотроицкий сельсовет муниципального района Мишкинский район Республики Башкортостан "Об утверждении положения о бюджетном процессе в сельском поселении Новотроицкий сельсовет муниципального района Мишкинский район Республики Башкортостан " и устанавливает порядок исполнения бюджета сельского поселения Новотроицкий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2. Исполнение бюджета сельского поселения Новотроицкий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 предусматривает:</w:t>
      </w:r>
    </w:p>
    <w:p w:rsidR="003D20DC" w:rsidRPr="003D20DC" w:rsidRDefault="003D20DC" w:rsidP="003D20DC">
      <w:pPr>
        <w:pStyle w:val="a9"/>
        <w:shd w:val="clear" w:color="auto" w:fill="FFFFFF"/>
        <w:jc w:val="both"/>
        <w:rPr>
          <w:color w:val="000000"/>
          <w:sz w:val="20"/>
          <w:szCs w:val="20"/>
        </w:rPr>
      </w:pPr>
      <w:proofErr w:type="gramStart"/>
      <w:r w:rsidRPr="003D20DC">
        <w:rPr>
          <w:color w:val="000000"/>
          <w:sz w:val="20"/>
          <w:szCs w:val="20"/>
        </w:rPr>
        <w:t>принятие</w:t>
      </w:r>
      <w:proofErr w:type="gramEnd"/>
      <w:r w:rsidRPr="003D20DC">
        <w:rPr>
          <w:color w:val="000000"/>
          <w:sz w:val="20"/>
          <w:szCs w:val="20"/>
        </w:rPr>
        <w:t xml:space="preserve"> и учет бюджетных и денежных обязательств получателями средств бюджета сельского поселения Новотроицкий сельсовет муниципального района Мишкинский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Новотроицкий сельсовет муниципального района Мишкинский район Республики Башкортостан (далее - администраторы) - в пределах доведенных бюджетных ассигнований;</w:t>
      </w:r>
    </w:p>
    <w:p w:rsidR="003D20DC" w:rsidRPr="003D20DC" w:rsidRDefault="003D20DC" w:rsidP="003D20DC">
      <w:pPr>
        <w:pStyle w:val="a9"/>
        <w:shd w:val="clear" w:color="auto" w:fill="FFFFFF"/>
        <w:jc w:val="both"/>
        <w:rPr>
          <w:color w:val="000000"/>
          <w:sz w:val="20"/>
          <w:szCs w:val="20"/>
        </w:rPr>
      </w:pPr>
      <w:proofErr w:type="gramStart"/>
      <w:r w:rsidRPr="003D20DC">
        <w:rPr>
          <w:color w:val="000000"/>
          <w:sz w:val="20"/>
          <w:szCs w:val="20"/>
        </w:rPr>
        <w:lastRenderedPageBreak/>
        <w:t>подтверждение</w:t>
      </w:r>
      <w:proofErr w:type="gramEnd"/>
      <w:r w:rsidRPr="003D20DC">
        <w:rPr>
          <w:color w:val="000000"/>
          <w:sz w:val="20"/>
          <w:szCs w:val="20"/>
        </w:rPr>
        <w:t xml:space="preserve"> получателями и администраторами (далее вместе - клиенты) денежных обязательств, подлежащих оплате за счет средств бюджета сельского поселения Новотроицкий сельсовет муниципального района Мишкинский район Республики Башкортостан, в том числе за счет бюджетных ассигнований по источникам финансирования дефицита бюджета сельского поселения Новотроицкий сельсовет муниципального района Мишкинский район Республики Башкортостан (далее - средства бюджета сельского поселения);</w:t>
      </w:r>
    </w:p>
    <w:p w:rsidR="003D20DC" w:rsidRPr="003D20DC" w:rsidRDefault="003D20DC" w:rsidP="003D20DC">
      <w:pPr>
        <w:pStyle w:val="a9"/>
        <w:shd w:val="clear" w:color="auto" w:fill="FFFFFF"/>
        <w:jc w:val="both"/>
        <w:rPr>
          <w:color w:val="000000"/>
          <w:sz w:val="20"/>
          <w:szCs w:val="20"/>
        </w:rPr>
      </w:pPr>
      <w:proofErr w:type="gramStart"/>
      <w:r w:rsidRPr="003D20DC">
        <w:rPr>
          <w:color w:val="000000"/>
          <w:sz w:val="20"/>
          <w:szCs w:val="20"/>
        </w:rPr>
        <w:t>санкционирование</w:t>
      </w:r>
      <w:proofErr w:type="gramEnd"/>
      <w:r w:rsidRPr="003D20DC">
        <w:rPr>
          <w:color w:val="000000"/>
          <w:sz w:val="20"/>
          <w:szCs w:val="20"/>
        </w:rPr>
        <w:t xml:space="preserve"> администрацией сельского поселения Новотроицкий сельсовет муниципального района Мишкинский район Республики Башкортостан (далее – Финансовый орган) оплаты денежных обязательств клиентов, подлежащих оплате за счет средств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proofErr w:type="gramStart"/>
      <w:r w:rsidRPr="003D20DC">
        <w:rPr>
          <w:color w:val="000000"/>
          <w:sz w:val="20"/>
          <w:szCs w:val="20"/>
        </w:rPr>
        <w:t>подтверждение</w:t>
      </w:r>
      <w:proofErr w:type="gramEnd"/>
      <w:r w:rsidRPr="003D20DC">
        <w:rPr>
          <w:color w:val="000000"/>
          <w:sz w:val="20"/>
          <w:szCs w:val="20"/>
        </w:rPr>
        <w:t xml:space="preserve"> Финансовым органом исполнения денежных обязательств клиентов, подлежащих оплате за счет средств бюджета сельского поселения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p>
    <w:p w:rsidR="003D20DC" w:rsidRPr="003D20DC" w:rsidRDefault="003D20DC" w:rsidP="003D20DC">
      <w:pPr>
        <w:pStyle w:val="a9"/>
        <w:shd w:val="clear" w:color="auto" w:fill="FFFFFF"/>
        <w:jc w:val="both"/>
        <w:rPr>
          <w:color w:val="000000"/>
          <w:sz w:val="20"/>
          <w:szCs w:val="20"/>
        </w:rPr>
      </w:pPr>
      <w:r w:rsidRPr="003D20DC">
        <w:rPr>
          <w:color w:val="000000"/>
          <w:sz w:val="20"/>
          <w:szCs w:val="20"/>
        </w:rPr>
        <w:t>II. ПРИНЯТИЕ КЛИЕНТАМИ БЮДЖЕТНЫХ ОБЯЗАТЕЛЬСТВ, ПОДЛЕЖАЩИХ ИСПОЛНЕНИЮ ЗА СЧЕТ СРЕДСТВ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3. Клиент принимает бюджетные обязательства, подлежащие исполнению за счет средств бюджета сельского поселения Новотроицкий сельсовет муниципального района Мишкинский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5. Заключение и оплата клиентом муниципальных контрактов, иных договоров, подлежащих исполнению за счет средств бюджета сельского поселения Новотроицкий сельсовет муниципального района Мишкинский район Республики Башкортостан производятся в пределах доведенных ему по кодам классификации расходов бюджета сельского поселения Новотроицкий сельсовет муниципального района Мишкинский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Порядком составления и ведения сводной бюджетной росписи сельского поселения Новотроицкий сельсовет муниципального района Мишкинский район Республики Башкортостан и бюджетных росписей главных распорядителей средств бюджета сельского поселения Новотроицкий сельсовет муниципального района Мишкинский район Республики Башкортостан (главных администраторов источников финансирования дефицита бюджета сельского поселения Новотроицкий сельсовет муниципального района Мишкинский район Республики Башкортостан), исполнение заключенных муниципальных контрактов, иных договоров осуществляется в соответствии с требованиями пункта 6 статьи 161 БК РФ.</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6. Финансовый орган учитывает бюджетные обязательства на лицевых счетах клиентов в соответствии с требованиями, установленными Порядком учета бюджетных обязательств получателей средств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p>
    <w:p w:rsidR="003D20DC" w:rsidRPr="003D20DC" w:rsidRDefault="003D20DC" w:rsidP="003D20DC">
      <w:pPr>
        <w:pStyle w:val="a9"/>
        <w:shd w:val="clear" w:color="auto" w:fill="FFFFFF"/>
        <w:jc w:val="both"/>
        <w:rPr>
          <w:color w:val="000000"/>
          <w:sz w:val="20"/>
          <w:szCs w:val="20"/>
        </w:rPr>
      </w:pPr>
      <w:r w:rsidRPr="003D20DC">
        <w:rPr>
          <w:color w:val="000000"/>
          <w:sz w:val="20"/>
          <w:szCs w:val="20"/>
        </w:rPr>
        <w:t>III. ПОДТВЕРЖДЕНИЕ КЛИЕНТАМИ ДЕНЕЖНЫХ ОБЯЗАТЕЛЬСТВ,</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ПОДЛЕЖАЩИХ ОПЛАТЕ ЗА СЧЕТ СРЕДСТВ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7. Клиент подтверждает обязанность оплатить за счет средств бюджета сельского поселения Новотроицкий сельсовет муниципального района Мишкинский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8. Оформление платежных и иных документов, представляемых клиентами в Финансовое управление для санкционирования оплаты денежных обязательств, осуществляется в соответствии с требованиями БК РФ, нормативных правовых актов Министерства финансов Российской Федерации, Центрального Банка Российской Федерации, Федерального казначейства.</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lastRenderedPageBreak/>
        <w:t>9. Информационный обмен между клиентами и Финансовым управлением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Если у клиента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3D20DC" w:rsidRPr="003D20DC" w:rsidRDefault="003D20DC" w:rsidP="003D20DC">
      <w:pPr>
        <w:pStyle w:val="a9"/>
        <w:shd w:val="clear" w:color="auto" w:fill="FFFFFF"/>
        <w:jc w:val="both"/>
        <w:rPr>
          <w:color w:val="000000"/>
          <w:sz w:val="20"/>
          <w:szCs w:val="20"/>
        </w:rPr>
      </w:pPr>
    </w:p>
    <w:p w:rsidR="003D20DC" w:rsidRPr="003D20DC" w:rsidRDefault="003D20DC" w:rsidP="003D20DC">
      <w:pPr>
        <w:pStyle w:val="a9"/>
        <w:shd w:val="clear" w:color="auto" w:fill="FFFFFF"/>
        <w:jc w:val="both"/>
        <w:rPr>
          <w:color w:val="000000"/>
          <w:sz w:val="20"/>
          <w:szCs w:val="20"/>
        </w:rPr>
      </w:pPr>
      <w:r w:rsidRPr="003D20DC">
        <w:rPr>
          <w:color w:val="000000"/>
          <w:sz w:val="20"/>
          <w:szCs w:val="20"/>
        </w:rPr>
        <w:t>IV. САНКЦИОНИРОВАНИЕ ОПЛАТЫ ДЕНЕЖНЫХ ОБЯЗАТЕЛЬСТВ</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10. Для оплаты денежных обязательств клиенты представляют в Финансовый орган по установленной форме Заявку на кассовый расход.</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Новотроицкий сельсовет муниципального района Мишкинский район Республики Башкортостан и администраторов источников финансирования дефицита бюджета сельского поселения Новотроицкий сельсовет муниципального района Мишкинский район Республики Башкортостан (далее - Порядок санкционирования).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3D20DC" w:rsidRPr="003D20DC" w:rsidRDefault="003D20DC" w:rsidP="003D20DC">
      <w:pPr>
        <w:pStyle w:val="a9"/>
        <w:shd w:val="clear" w:color="auto" w:fill="FFFFFF"/>
        <w:jc w:val="both"/>
        <w:rPr>
          <w:color w:val="000000"/>
          <w:sz w:val="20"/>
          <w:szCs w:val="20"/>
        </w:rPr>
      </w:pPr>
    </w:p>
    <w:p w:rsidR="003D20DC" w:rsidRPr="003D20DC" w:rsidRDefault="003D20DC" w:rsidP="003D20DC">
      <w:pPr>
        <w:pStyle w:val="a9"/>
        <w:shd w:val="clear" w:color="auto" w:fill="FFFFFF"/>
        <w:jc w:val="both"/>
        <w:rPr>
          <w:color w:val="000000"/>
          <w:sz w:val="20"/>
          <w:szCs w:val="20"/>
        </w:rPr>
      </w:pPr>
      <w:r w:rsidRPr="003D20DC">
        <w:rPr>
          <w:color w:val="000000"/>
          <w:sz w:val="20"/>
          <w:szCs w:val="20"/>
        </w:rPr>
        <w:t>V. ПОДТВЕРЖДЕНИЕ ИСПОЛНЕНИЯ ДЕНЕЖНЫХ ОБЯЗАТЕЛЬСТВ</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КЛИЕНТОВ, ПОДЛЕЖАЩИХ ОПЛАТЕ ЗА СЧЕТ СРЕДСТВ БЮДЖЕТА СЕЛЬСКОГО ПОСЕЛЕНИЯ НОВОТРОИЦКИЙ СЕЛЬСОВЕТ МУНИЦИПАЛЬНОГО РАЙОНА МИШКИНСКИЙ РАЙОН РЕСПУБЛИКИ БАШКОРТОСТАН</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11.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 подтверждающей списание денежных средств в пользу физических или юридических лиц, бюджетов бюджетной системы Российской Федерации.</w:t>
      </w:r>
    </w:p>
    <w:p w:rsidR="003D20DC" w:rsidRPr="003D20DC" w:rsidRDefault="003D20DC" w:rsidP="003D20DC">
      <w:pPr>
        <w:pStyle w:val="a9"/>
        <w:shd w:val="clear" w:color="auto" w:fill="FFFFFF"/>
        <w:jc w:val="both"/>
        <w:rPr>
          <w:color w:val="000000"/>
          <w:sz w:val="20"/>
          <w:szCs w:val="20"/>
        </w:rPr>
      </w:pPr>
      <w:r w:rsidRPr="003D20DC">
        <w:rPr>
          <w:color w:val="000000"/>
          <w:sz w:val="20"/>
          <w:szCs w:val="20"/>
        </w:rPr>
        <w:t>12.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w:t>
      </w:r>
    </w:p>
    <w:p w:rsidR="00294FAB" w:rsidRPr="009D51D7" w:rsidRDefault="00294FAB" w:rsidP="003D20DC">
      <w:pPr>
        <w:pStyle w:val="a9"/>
        <w:shd w:val="clear" w:color="auto" w:fill="FFFFFF"/>
        <w:spacing w:before="0" w:beforeAutospacing="0" w:after="0" w:afterAutospacing="0"/>
        <w:jc w:val="both"/>
        <w:rPr>
          <w:sz w:val="20"/>
          <w:szCs w:val="20"/>
        </w:rPr>
      </w:pPr>
    </w:p>
    <w:sectPr w:rsidR="00294FAB" w:rsidRPr="009D51D7" w:rsidSect="009D51D7">
      <w:pgSz w:w="11906" w:h="16838"/>
      <w:pgMar w:top="567"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F61BF"/>
    <w:multiLevelType w:val="hybridMultilevel"/>
    <w:tmpl w:val="64F0A606"/>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16"/>
    <w:rsid w:val="0003233D"/>
    <w:rsid w:val="00294FAB"/>
    <w:rsid w:val="00371B4C"/>
    <w:rsid w:val="003D20DC"/>
    <w:rsid w:val="004B20A8"/>
    <w:rsid w:val="0056304E"/>
    <w:rsid w:val="005F0016"/>
    <w:rsid w:val="00670F0F"/>
    <w:rsid w:val="00701CCE"/>
    <w:rsid w:val="009D51D7"/>
    <w:rsid w:val="00A512EB"/>
    <w:rsid w:val="00B763C5"/>
    <w:rsid w:val="00D6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AB0C-2F24-4305-9BE7-87E11FD2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20A8"/>
    <w:rPr>
      <w:color w:val="0000FF"/>
      <w:u w:val="single"/>
    </w:rPr>
  </w:style>
  <w:style w:type="paragraph" w:styleId="a4">
    <w:name w:val="Balloon Text"/>
    <w:basedOn w:val="a"/>
    <w:link w:val="a5"/>
    <w:uiPriority w:val="99"/>
    <w:semiHidden/>
    <w:unhideWhenUsed/>
    <w:rsid w:val="00D66B2A"/>
    <w:rPr>
      <w:rFonts w:ascii="Segoe UI" w:hAnsi="Segoe UI" w:cs="Segoe UI"/>
      <w:sz w:val="18"/>
      <w:szCs w:val="18"/>
    </w:rPr>
  </w:style>
  <w:style w:type="character" w:customStyle="1" w:styleId="a5">
    <w:name w:val="Текст выноски Знак"/>
    <w:basedOn w:val="a0"/>
    <w:link w:val="a4"/>
    <w:uiPriority w:val="99"/>
    <w:semiHidden/>
    <w:rsid w:val="00D66B2A"/>
    <w:rPr>
      <w:rFonts w:ascii="Segoe UI" w:eastAsia="Times New Roman" w:hAnsi="Segoe UI" w:cs="Segoe UI"/>
      <w:sz w:val="18"/>
      <w:szCs w:val="18"/>
      <w:lang w:eastAsia="ru-RU"/>
    </w:rPr>
  </w:style>
  <w:style w:type="paragraph" w:styleId="a6">
    <w:name w:val="Body Text"/>
    <w:basedOn w:val="a"/>
    <w:link w:val="a7"/>
    <w:rsid w:val="00294FAB"/>
    <w:pPr>
      <w:spacing w:after="120"/>
    </w:pPr>
  </w:style>
  <w:style w:type="character" w:customStyle="1" w:styleId="a7">
    <w:name w:val="Основной текст Знак"/>
    <w:basedOn w:val="a0"/>
    <w:link w:val="a6"/>
    <w:rsid w:val="00294FAB"/>
    <w:rPr>
      <w:rFonts w:ascii="Times New Roman" w:eastAsia="Times New Roman" w:hAnsi="Times New Roman" w:cs="Times New Roman"/>
      <w:sz w:val="24"/>
      <w:szCs w:val="24"/>
      <w:lang w:eastAsia="ru-RU"/>
    </w:rPr>
  </w:style>
  <w:style w:type="character" w:styleId="a8">
    <w:name w:val="Strong"/>
    <w:qFormat/>
    <w:rsid w:val="00294FAB"/>
    <w:rPr>
      <w:b/>
      <w:bCs/>
    </w:rPr>
  </w:style>
  <w:style w:type="paragraph" w:styleId="a9">
    <w:name w:val="Normal (Web)"/>
    <w:basedOn w:val="a"/>
    <w:rsid w:val="00294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2022-11-17T10:21:00Z</cp:lastPrinted>
  <dcterms:created xsi:type="dcterms:W3CDTF">2022-11-24T10:52:00Z</dcterms:created>
  <dcterms:modified xsi:type="dcterms:W3CDTF">2022-11-24T11:02:00Z</dcterms:modified>
</cp:coreProperties>
</file>