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FC" w:rsidRPr="00347A6B" w:rsidRDefault="005E22FC" w:rsidP="005E22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6B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5E22FC" w:rsidRDefault="005E22FC" w:rsidP="005E22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22FC" w:rsidRPr="009901FB" w:rsidRDefault="005E22FC" w:rsidP="005E22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01F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5E22FC" w:rsidRDefault="005E22FC" w:rsidP="005E22FC">
      <w:pPr>
        <w:ind w:firstLine="709"/>
        <w:jc w:val="center"/>
        <w:rPr>
          <w:sz w:val="28"/>
          <w:szCs w:val="28"/>
        </w:rPr>
      </w:pPr>
    </w:p>
    <w:p w:rsidR="005E22FC" w:rsidRDefault="005E22FC" w:rsidP="005E22FC">
      <w:pPr>
        <w:ind w:firstLine="709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Об утверждении </w:t>
      </w:r>
      <w:r w:rsidRPr="00691AD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91AD3">
        <w:rPr>
          <w:sz w:val="28"/>
          <w:szCs w:val="28"/>
        </w:rPr>
        <w:t xml:space="preserve"> тушения лесных пожаров на территории</w:t>
      </w:r>
      <w:r>
        <w:rPr>
          <w:sz w:val="28"/>
          <w:szCs w:val="28"/>
        </w:rPr>
        <w:t xml:space="preserve"> </w:t>
      </w:r>
      <w:r w:rsidRPr="00691AD3">
        <w:rPr>
          <w:sz w:val="28"/>
          <w:szCs w:val="28"/>
        </w:rPr>
        <w:t>сельского поселения Новотроицкий сельсовет муниципального района Мишкинский район Республики Башкортостан на 2022 год</w:t>
      </w:r>
    </w:p>
    <w:p w:rsidR="005E22FC" w:rsidRPr="007C128D" w:rsidRDefault="005E22FC" w:rsidP="005E22FC">
      <w:pPr>
        <w:ind w:firstLine="709"/>
        <w:jc w:val="center"/>
        <w:rPr>
          <w:b/>
          <w:sz w:val="26"/>
          <w:szCs w:val="26"/>
        </w:rPr>
      </w:pPr>
    </w:p>
    <w:p w:rsidR="005E22FC" w:rsidRDefault="005E22FC" w:rsidP="005E22FC">
      <w:pPr>
        <w:jc w:val="both"/>
        <w:textAlignment w:val="top"/>
        <w:outlineLvl w:val="2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Лесным кодексом Российской Федерации, Постановлением Правительства Российской Федерации от 07.10.2020 г. № 1614 «Об утверждении Правил пожарной безопасности в лесах»</w:t>
      </w:r>
    </w:p>
    <w:p w:rsidR="005E22FC" w:rsidRDefault="005E22FC" w:rsidP="005E22FC">
      <w:pPr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5E22FC" w:rsidRDefault="005E22FC" w:rsidP="005E22FC">
      <w:pPr>
        <w:jc w:val="both"/>
        <w:rPr>
          <w:sz w:val="26"/>
          <w:szCs w:val="26"/>
        </w:rPr>
      </w:pPr>
    </w:p>
    <w:p w:rsidR="005E22FC" w:rsidRDefault="005E22FC" w:rsidP="005E22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</w:t>
      </w:r>
      <w:r w:rsidRPr="00AF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691AD3">
        <w:rPr>
          <w:sz w:val="28"/>
          <w:szCs w:val="28"/>
        </w:rPr>
        <w:t>План тушения лесных пожаров на территории</w:t>
      </w:r>
      <w:r>
        <w:rPr>
          <w:sz w:val="28"/>
          <w:szCs w:val="28"/>
        </w:rPr>
        <w:t xml:space="preserve"> </w:t>
      </w:r>
      <w:r w:rsidRPr="00691AD3">
        <w:rPr>
          <w:sz w:val="28"/>
          <w:szCs w:val="28"/>
        </w:rPr>
        <w:t>сельского поселения Новотроицкий сельсовет муниципального района Мишкинский район Республики Башкортостан на 2022 год</w:t>
      </w:r>
      <w:r>
        <w:rPr>
          <w:sz w:val="26"/>
          <w:szCs w:val="26"/>
        </w:rPr>
        <w:t xml:space="preserve"> </w:t>
      </w:r>
      <w:r w:rsidRPr="00AF7613">
        <w:rPr>
          <w:sz w:val="28"/>
          <w:szCs w:val="28"/>
        </w:rPr>
        <w:t>(прилагается).</w:t>
      </w:r>
    </w:p>
    <w:p w:rsidR="005E22FC" w:rsidRDefault="005E22FC" w:rsidP="005E22FC">
      <w:pPr>
        <w:tabs>
          <w:tab w:val="left" w:pos="9355"/>
        </w:tabs>
        <w:ind w:right="-1"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 xml:space="preserve">Обнародовать данное решение на информационном стенде, расположенном в здании Администрации сельского поселения Новотроицкий сельсовет муниципального района Мишкинский район Республики Башкортостан по адресу: </w:t>
      </w:r>
      <w:proofErr w:type="spellStart"/>
      <w:r>
        <w:rPr>
          <w:sz w:val="28"/>
          <w:szCs w:val="28"/>
        </w:rPr>
        <w:t>с.Новотроицкое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д.52, и разместить на сайте Администрации сельского поселения Новотроицкий сельсовет муниципального района Мишкинский район Республики Башкортостан </w:t>
      </w:r>
      <w:r w:rsidRPr="0050024B">
        <w:rPr>
          <w:sz w:val="28"/>
          <w:szCs w:val="28"/>
        </w:rPr>
        <w:t>http://novotroiskoe.mishkan.ru/</w:t>
      </w:r>
      <w:r>
        <w:rPr>
          <w:sz w:val="28"/>
          <w:szCs w:val="28"/>
        </w:rPr>
        <w:t>.</w:t>
      </w:r>
    </w:p>
    <w:p w:rsidR="005E22FC" w:rsidRDefault="005E22FC" w:rsidP="005E22FC">
      <w:pPr>
        <w:tabs>
          <w:tab w:val="left" w:pos="9355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E22FC" w:rsidRDefault="005E22FC" w:rsidP="005E22FC">
      <w:pPr>
        <w:tabs>
          <w:tab w:val="left" w:pos="9355"/>
        </w:tabs>
        <w:ind w:right="-1" w:firstLine="284"/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9355"/>
        </w:tabs>
        <w:ind w:right="-1" w:firstLine="284"/>
        <w:jc w:val="both"/>
        <w:rPr>
          <w:sz w:val="28"/>
          <w:szCs w:val="28"/>
        </w:rPr>
      </w:pPr>
    </w:p>
    <w:p w:rsidR="005E22FC" w:rsidRDefault="005E22FC" w:rsidP="005E22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22FC" w:rsidRPr="00DF3BE7" w:rsidRDefault="005E22FC" w:rsidP="005E22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     Л.С. Чухнина</w:t>
      </w:r>
    </w:p>
    <w:p w:rsidR="005E22FC" w:rsidRDefault="005E22FC" w:rsidP="005E22FC">
      <w:pPr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tabs>
          <w:tab w:val="left" w:pos="4040"/>
        </w:tabs>
        <w:jc w:val="both"/>
        <w:rPr>
          <w:sz w:val="28"/>
          <w:szCs w:val="28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bookmarkStart w:id="0" w:name="_GoBack"/>
      <w:bookmarkEnd w:id="0"/>
      <w:r>
        <w:rPr>
          <w:sz w:val="22"/>
          <w:szCs w:val="22"/>
        </w:rPr>
        <w:t xml:space="preserve"> Приложение </w:t>
      </w: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постановлению</w:t>
      </w: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Новотроицкий сельсовет </w:t>
      </w:r>
    </w:p>
    <w:p w:rsidR="005E22FC" w:rsidRDefault="005E22FC" w:rsidP="005E22FC">
      <w:pPr>
        <w:ind w:left="567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района </w:t>
      </w:r>
    </w:p>
    <w:p w:rsidR="005E22FC" w:rsidRDefault="005E22FC" w:rsidP="005E22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Мишкинский район РБ</w:t>
      </w:r>
    </w:p>
    <w:p w:rsidR="005E22FC" w:rsidRDefault="005E22FC" w:rsidP="005E22FC"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16.06.2022 №20</w:t>
      </w:r>
    </w:p>
    <w:p w:rsidR="005E22FC" w:rsidRDefault="005E22FC" w:rsidP="005E22FC"/>
    <w:p w:rsidR="005E22FC" w:rsidRPr="003B1B2A" w:rsidRDefault="005E22FC" w:rsidP="005E22FC">
      <w:pPr>
        <w:ind w:firstLine="709"/>
        <w:jc w:val="center"/>
        <w:rPr>
          <w:sz w:val="28"/>
          <w:szCs w:val="28"/>
        </w:rPr>
      </w:pPr>
      <w:r w:rsidRPr="003B1B2A">
        <w:rPr>
          <w:sz w:val="28"/>
          <w:szCs w:val="28"/>
        </w:rPr>
        <w:t>План тушения лесных пожаров на территории</w:t>
      </w:r>
    </w:p>
    <w:p w:rsidR="005E22FC" w:rsidRPr="003B1B2A" w:rsidRDefault="005E22FC" w:rsidP="005E22FC">
      <w:pPr>
        <w:ind w:firstLine="709"/>
        <w:jc w:val="center"/>
        <w:rPr>
          <w:sz w:val="28"/>
          <w:szCs w:val="28"/>
        </w:rPr>
      </w:pPr>
      <w:proofErr w:type="gramStart"/>
      <w:r w:rsidRPr="003B1B2A">
        <w:rPr>
          <w:sz w:val="28"/>
          <w:szCs w:val="28"/>
        </w:rPr>
        <w:t>сельского</w:t>
      </w:r>
      <w:proofErr w:type="gramEnd"/>
      <w:r w:rsidRPr="003B1B2A">
        <w:rPr>
          <w:sz w:val="28"/>
          <w:szCs w:val="28"/>
        </w:rPr>
        <w:t xml:space="preserve"> поселения Новотроицкий сельсовет муниципального района Мишкинский район Республики Башкортостан на 2022 год</w:t>
      </w:r>
    </w:p>
    <w:p w:rsidR="005E22FC" w:rsidRPr="003B1B2A" w:rsidRDefault="005E22FC" w:rsidP="005E22FC">
      <w:pPr>
        <w:ind w:firstLine="709"/>
        <w:jc w:val="center"/>
        <w:rPr>
          <w:sz w:val="28"/>
          <w:szCs w:val="28"/>
        </w:rPr>
      </w:pPr>
    </w:p>
    <w:p w:rsidR="005E22FC" w:rsidRPr="003B1B2A" w:rsidRDefault="005E22FC" w:rsidP="005E22F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B1B2A">
        <w:rPr>
          <w:sz w:val="28"/>
          <w:szCs w:val="28"/>
        </w:rPr>
        <w:t xml:space="preserve">      В случае возникновения лесного пожара на территории сельского поселения, планируется привлечение следующих сил и средств из организаций базирующихся на территории сельского поселения: ДПК сельского поселения Новотроицкий сельсовет,</w:t>
      </w:r>
      <w:r>
        <w:rPr>
          <w:sz w:val="28"/>
          <w:szCs w:val="28"/>
        </w:rPr>
        <w:t xml:space="preserve"> </w:t>
      </w:r>
      <w:r w:rsidRPr="003B1B2A">
        <w:rPr>
          <w:sz w:val="28"/>
          <w:szCs w:val="28"/>
        </w:rPr>
        <w:t xml:space="preserve">КФХ, расположенные на территории СП Новотроицкий сельсовет (по согласованию), ПЧ-87 ФГКУ 26 отряд ФПС по Республике Башкортостан </w:t>
      </w:r>
      <w:proofErr w:type="spellStart"/>
      <w:r w:rsidRPr="003B1B2A">
        <w:rPr>
          <w:sz w:val="28"/>
          <w:szCs w:val="28"/>
        </w:rPr>
        <w:t>с.Мишкино</w:t>
      </w:r>
      <w:proofErr w:type="spellEnd"/>
      <w:r w:rsidRPr="003B1B2A">
        <w:rPr>
          <w:sz w:val="28"/>
          <w:szCs w:val="28"/>
        </w:rPr>
        <w:t>.</w:t>
      </w:r>
    </w:p>
    <w:p w:rsidR="005E22FC" w:rsidRPr="003B1B2A" w:rsidRDefault="005E22FC" w:rsidP="005E22F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B1B2A">
        <w:rPr>
          <w:sz w:val="28"/>
          <w:szCs w:val="28"/>
        </w:rPr>
        <w:t xml:space="preserve"> Техника и средства администрации СП Новотроицкий сельсовет: прицепная пожарная емкость, три мотопомпы марки RWP-20РС.</w:t>
      </w:r>
    </w:p>
    <w:p w:rsidR="004B405C" w:rsidRDefault="004B405C"/>
    <w:sectPr w:rsidR="004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B"/>
    <w:rsid w:val="004B405C"/>
    <w:rsid w:val="005E22FC"/>
    <w:rsid w:val="00D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9CBC-0094-4B32-8DC1-1E1DDFF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E22F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5E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2022-06-23T08:00:00Z</dcterms:created>
  <dcterms:modified xsi:type="dcterms:W3CDTF">2022-06-23T08:02:00Z</dcterms:modified>
</cp:coreProperties>
</file>